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CF6" w:rsidRPr="00882446" w:rsidRDefault="008A0CF6" w:rsidP="00882446">
      <w:pPr>
        <w:spacing w:after="0" w:line="360" w:lineRule="auto"/>
        <w:jc w:val="right"/>
        <w:rPr>
          <w:rFonts w:ascii="Times New Roman" w:hAnsi="Times New Roman" w:cs="Times New Roman"/>
          <w:b/>
          <w:color w:val="984806" w:themeColor="accent6" w:themeShade="80"/>
          <w:sz w:val="28"/>
          <w:szCs w:val="28"/>
        </w:rPr>
      </w:pPr>
      <w:r w:rsidRPr="00882446">
        <w:rPr>
          <w:rFonts w:ascii="Times New Roman" w:hAnsi="Times New Roman" w:cs="Times New Roman"/>
          <w:b/>
          <w:color w:val="984806" w:themeColor="accent6" w:themeShade="80"/>
          <w:sz w:val="28"/>
          <w:szCs w:val="28"/>
        </w:rPr>
        <w:t xml:space="preserve">Консультация для родителей </w:t>
      </w:r>
    </w:p>
    <w:p w:rsidR="0038238C" w:rsidRPr="00882446" w:rsidRDefault="0038238C" w:rsidP="008A0CF6">
      <w:pPr>
        <w:shd w:val="clear" w:color="auto" w:fill="FFFFFF"/>
        <w:spacing w:after="0" w:line="360" w:lineRule="auto"/>
        <w:jc w:val="center"/>
        <w:rPr>
          <w:rFonts w:ascii="Arial" w:eastAsia="Times New Roman" w:hAnsi="Arial" w:cs="Arial"/>
          <w:color w:val="181818"/>
          <w:sz w:val="28"/>
          <w:szCs w:val="28"/>
          <w:lang w:eastAsia="ru-RU"/>
        </w:rPr>
      </w:pPr>
      <w:r w:rsidRPr="00882446">
        <w:rPr>
          <w:rFonts w:ascii="Times New Roman" w:eastAsia="Times New Roman" w:hAnsi="Times New Roman" w:cs="Times New Roman"/>
          <w:b/>
          <w:bCs/>
          <w:color w:val="181818"/>
          <w:sz w:val="28"/>
          <w:szCs w:val="28"/>
          <w:lang w:eastAsia="ru-RU"/>
        </w:rPr>
        <w:t>Игры для развития логического мышления</w:t>
      </w:r>
      <w:r w:rsidR="008A0CF6" w:rsidRPr="00882446">
        <w:rPr>
          <w:rFonts w:ascii="Arial" w:eastAsia="Times New Roman" w:hAnsi="Arial" w:cs="Arial"/>
          <w:color w:val="181818"/>
          <w:sz w:val="28"/>
          <w:szCs w:val="28"/>
          <w:lang w:eastAsia="ru-RU"/>
        </w:rPr>
        <w:t xml:space="preserve">  </w:t>
      </w:r>
      <w:r w:rsidRPr="00882446">
        <w:rPr>
          <w:rFonts w:ascii="Times New Roman" w:eastAsia="Times New Roman" w:hAnsi="Times New Roman" w:cs="Times New Roman"/>
          <w:b/>
          <w:bCs/>
          <w:color w:val="181818"/>
          <w:sz w:val="28"/>
          <w:szCs w:val="28"/>
          <w:lang w:eastAsia="ru-RU"/>
        </w:rPr>
        <w:t>для детей младшего дошкольного возраста</w:t>
      </w:r>
    </w:p>
    <w:p w:rsidR="0038238C" w:rsidRPr="008A0CF6" w:rsidRDefault="0038238C" w:rsidP="008A0CF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Логическое мышление развивает у детей самостоятельность,  способность автономно, независимо от взрослых решать доступные задачи в разных видах деятельности, а также способность к элементарной творческой и познавательной активности  и  конструируются на основе современного взгляда на развитие способностей ребенка.</w:t>
      </w:r>
    </w:p>
    <w:p w:rsidR="0038238C" w:rsidRPr="008A0CF6" w:rsidRDefault="0038238C" w:rsidP="0088244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В развитии логики у детей незаменимым помощником является игра! Ведь только то, что интересно и весело запоминается лучше всего. Играть можно во время поездки, или просто идя по улице. Вы начинаете предложение, а ребенок его заканчивает. Или: «Вечером солнце заходит, а утром…», или «Дождь траву намочил, а солнышко…». Эти игры развивают сообразительность и смекалку, тренируют ассоциативное мышление и наблюдательность, способствуют развитию внимания, памяти, речи, воображения и мышления ребенка, создают положительную эмоциональную атмосферу, побуждают детей к обучению.</w:t>
      </w:r>
    </w:p>
    <w:p w:rsidR="0038238C" w:rsidRPr="008A0CF6" w:rsidRDefault="0038238C" w:rsidP="00882446">
      <w:pPr>
        <w:shd w:val="clear" w:color="auto" w:fill="FFFFFF"/>
        <w:spacing w:after="0" w:line="360" w:lineRule="auto"/>
        <w:jc w:val="center"/>
        <w:rPr>
          <w:rFonts w:ascii="Arial" w:eastAsia="Times New Roman" w:hAnsi="Arial" w:cs="Arial"/>
          <w:color w:val="181818"/>
          <w:sz w:val="24"/>
          <w:szCs w:val="24"/>
          <w:lang w:eastAsia="ru-RU"/>
        </w:rPr>
      </w:pPr>
      <w:bookmarkStart w:id="0" w:name="_GoBack"/>
      <w:r w:rsidRPr="008A0CF6">
        <w:rPr>
          <w:rFonts w:ascii="Times New Roman" w:eastAsia="Times New Roman" w:hAnsi="Times New Roman" w:cs="Times New Roman"/>
          <w:b/>
          <w:bCs/>
          <w:color w:val="181818"/>
          <w:sz w:val="24"/>
          <w:szCs w:val="24"/>
          <w:lang w:eastAsia="ru-RU"/>
        </w:rPr>
        <w:t>Игры, направленные на развитие восприятия, формируют у ребенка умение анализировать предметы по таким признакам, как цвет, форма и величина</w:t>
      </w:r>
    </w:p>
    <w:bookmarkEnd w:id="0"/>
    <w:p w:rsidR="0038238C" w:rsidRPr="008A0CF6" w:rsidRDefault="0038238C" w:rsidP="008A0CF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Здесь необходимо ориентироваться в 6 цветах спектра (красный, оранжевый, желтый, зеленый, голубой, синий); различать их оттенки по насыщенности и цветовому тону.</w:t>
      </w:r>
    </w:p>
    <w:p w:rsidR="0038238C" w:rsidRPr="008A0CF6" w:rsidRDefault="0038238C" w:rsidP="008A0CF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Знание основных геометрических форм (круг, овал, квадрат, прямоугольник и треугольник). Умение подбирать по образцу или по названию предметы определенной формы.</w:t>
      </w:r>
    </w:p>
    <w:p w:rsidR="0038238C" w:rsidRPr="008A0CF6" w:rsidRDefault="0038238C" w:rsidP="008A0CF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Знание такого признака предмета, как величина, выражается в том, что ребенок может расположить  4-5 палочек, кружков или других одинаковых предметов разной величины в порядке ее убывания или возрастания; назвать основные градации величины предметов по трем измерениям (длина, ширина, высота).</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b/>
          <w:bCs/>
          <w:color w:val="181818"/>
          <w:sz w:val="24"/>
          <w:szCs w:val="24"/>
          <w:lang w:eastAsia="ru-RU"/>
        </w:rPr>
        <w:t>«Оденем кукол»</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 xml:space="preserve">Дайте ребёнку две куклы (большую и маленькую) и два комплекта одежды. Малыш не должен знать, какой из кукол принадлежат те или иные вещи; пусть он решит задачу самостоятельно. Объясните, что куклам холодно, они хотят одеться, но перепутали свою одежду. Предложите малышу помочь куклам. Если сначала ребенок распределит вещи неправильно, не беда. Обратите его внимание на то, что одежда мала для большой куклы или велика для маленькой, и пусть он подумает еще раз. Когда каждой кукле достанутся </w:t>
      </w:r>
      <w:r w:rsidRPr="008A0CF6">
        <w:rPr>
          <w:rFonts w:ascii="Times New Roman" w:eastAsia="Times New Roman" w:hAnsi="Times New Roman" w:cs="Times New Roman"/>
          <w:color w:val="181818"/>
          <w:sz w:val="24"/>
          <w:szCs w:val="24"/>
          <w:lang w:eastAsia="ru-RU"/>
        </w:rPr>
        <w:lastRenderedPageBreak/>
        <w:t xml:space="preserve">ее вещи, похвалите ребенка и подчеркните: </w:t>
      </w:r>
      <w:proofErr w:type="gramStart"/>
      <w:r w:rsidRPr="008A0CF6">
        <w:rPr>
          <w:rFonts w:ascii="Times New Roman" w:eastAsia="Times New Roman" w:hAnsi="Times New Roman" w:cs="Times New Roman"/>
          <w:color w:val="181818"/>
          <w:sz w:val="24"/>
          <w:szCs w:val="24"/>
          <w:lang w:eastAsia="ru-RU"/>
        </w:rPr>
        <w:t>«Большое платье – большой кукле, маленькое – маленькой, большие туфельки – большой кукле, маленькие – маленькой».</w:t>
      </w:r>
      <w:proofErr w:type="gramEnd"/>
      <w:r w:rsidRPr="008A0CF6">
        <w:rPr>
          <w:rFonts w:ascii="Times New Roman" w:eastAsia="Times New Roman" w:hAnsi="Times New Roman" w:cs="Times New Roman"/>
          <w:color w:val="181818"/>
          <w:sz w:val="24"/>
          <w:szCs w:val="24"/>
          <w:lang w:eastAsia="ru-RU"/>
        </w:rPr>
        <w:t xml:space="preserve"> Чтобы усложнить задание, достаточно сделать три куклы.</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b/>
          <w:bCs/>
          <w:color w:val="181818"/>
          <w:sz w:val="24"/>
          <w:szCs w:val="24"/>
          <w:lang w:eastAsia="ru-RU"/>
        </w:rPr>
        <w:t>«Сверни ленту»</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Можно устроить интересное соревнование по сворачиванию разноцветных лент, наклеенных на стержни (которые несложно сделать, например, из карандашей). Если ленты будут разной длины, то сворачивание длинной (наматывание на стержень) займет больше времени. Обратите внимание ребенка на то, что одну из лент удается свернуть быстрее, чем другую, разверните их в полную длину и положите рядом так, чтобы разница в длине была хорошо заметна. Пусть ребенок сам догадается о причине неудач того соревнующегося, чья лента длиннее. Вы увидите, что после этого он сразу станет обращать внимание на длину ленты, которую берет!</w:t>
      </w:r>
    </w:p>
    <w:p w:rsidR="0038238C" w:rsidRPr="008A0CF6" w:rsidRDefault="0038238C" w:rsidP="008A0CF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Следующая группа игр направлена на развитие внимания. Предлагаемые игры формируют у ребенка умение сосредоточиваться на определенных сторонах и явлениях действительности.</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b/>
          <w:bCs/>
          <w:color w:val="181818"/>
          <w:sz w:val="24"/>
          <w:szCs w:val="24"/>
          <w:lang w:eastAsia="ru-RU"/>
        </w:rPr>
        <w:t>«Игрушки»</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Перед ребенком ставятся две игрушки. Он должен сначала сказать, чем они похожи, а затем – чем отличаются друг от друга. Можно называть признаки по очереди с ребенком. Также рекомендуется сравнивать любые пары игрушек. Если вы хотите усложнить игру, поставьте перед ребенком более похожие игрушки (две разные машины, два разных мяча).</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b/>
          <w:bCs/>
          <w:color w:val="181818"/>
          <w:sz w:val="24"/>
          <w:szCs w:val="24"/>
          <w:lang w:eastAsia="ru-RU"/>
        </w:rPr>
        <w:t>«Найди такой же»</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 xml:space="preserve">Предложите малышу выбрать из 4-6 шариков такой же (по цвету, величине, рисунку), как тот, который у вас в руках, или выбрать такой же кубик, домик и т.п. Чтобы ребенку было интереснее играть, можно загадывать с ним предметы по очереди </w:t>
      </w:r>
      <w:proofErr w:type="gramStart"/>
      <w:r w:rsidRPr="008A0CF6">
        <w:rPr>
          <w:rFonts w:ascii="Times New Roman" w:eastAsia="Times New Roman" w:hAnsi="Times New Roman" w:cs="Times New Roman"/>
          <w:color w:val="181818"/>
          <w:sz w:val="24"/>
          <w:szCs w:val="24"/>
          <w:lang w:eastAsia="ru-RU"/>
        </w:rPr>
        <w:t>и</w:t>
      </w:r>
      <w:proofErr w:type="gramEnd"/>
      <w:r w:rsidRPr="008A0CF6">
        <w:rPr>
          <w:rFonts w:ascii="Times New Roman" w:eastAsia="Times New Roman" w:hAnsi="Times New Roman" w:cs="Times New Roman"/>
          <w:color w:val="181818"/>
          <w:sz w:val="24"/>
          <w:szCs w:val="24"/>
          <w:lang w:eastAsia="ru-RU"/>
        </w:rPr>
        <w:t xml:space="preserve"> конечно же делать при этом ошибки, которые малыш обязательно заметит. Можно усложнить игру, увеличивая количество предметов, различия которых не так заметны.</w:t>
      </w:r>
    </w:p>
    <w:p w:rsidR="0038238C" w:rsidRPr="008A0CF6" w:rsidRDefault="0038238C" w:rsidP="008A0CF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Следующая группа игр направлена на развитие памяти, которая, так же, как и внимание, постепенно становится произвольной. Развитие мышления ребенка происходит при условии овладения им тремя основными формами мышления: наглядно-действенным; наглядно-образным; логическим.</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b/>
          <w:bCs/>
          <w:color w:val="181818"/>
          <w:sz w:val="24"/>
          <w:szCs w:val="24"/>
          <w:lang w:eastAsia="ru-RU"/>
        </w:rPr>
        <w:t>«Магазин»</w:t>
      </w:r>
    </w:p>
    <w:p w:rsidR="0038238C" w:rsidRPr="008A0CF6" w:rsidRDefault="0038238C" w:rsidP="008A0CF6">
      <w:pPr>
        <w:shd w:val="clear" w:color="auto" w:fill="FFFFFF"/>
        <w:spacing w:after="0" w:line="360" w:lineRule="auto"/>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 xml:space="preserve">Пошлите ребёнка в «магазин». Начинайте с 1-2 предметов, постепенно увеличивая их количество до 4-5. В этой игре полезно менять роли: и вы, и ребенок по очереди можете быть и дочкой (или сыном), и мамой (или папой), и продавцом, который сначала </w:t>
      </w:r>
      <w:r w:rsidRPr="008A0CF6">
        <w:rPr>
          <w:rFonts w:ascii="Times New Roman" w:eastAsia="Times New Roman" w:hAnsi="Times New Roman" w:cs="Times New Roman"/>
          <w:color w:val="181818"/>
          <w:sz w:val="24"/>
          <w:szCs w:val="24"/>
          <w:lang w:eastAsia="ru-RU"/>
        </w:rPr>
        <w:lastRenderedPageBreak/>
        <w:t>выслушивает заказ покупателя, а потом идет подбирать товар. Да и сами магазины могут быть разными: «Булочная», «Молоко», «Игрушки» и т.д.</w:t>
      </w:r>
    </w:p>
    <w:p w:rsidR="0038238C" w:rsidRPr="008A0CF6" w:rsidRDefault="0038238C" w:rsidP="008A0CF6">
      <w:pPr>
        <w:shd w:val="clear" w:color="auto" w:fill="FFFFFF"/>
        <w:spacing w:after="0" w:line="360" w:lineRule="auto"/>
        <w:ind w:firstLine="708"/>
        <w:jc w:val="both"/>
        <w:rPr>
          <w:rFonts w:ascii="Arial" w:eastAsia="Times New Roman" w:hAnsi="Arial" w:cs="Arial"/>
          <w:color w:val="181818"/>
          <w:sz w:val="24"/>
          <w:szCs w:val="24"/>
          <w:lang w:eastAsia="ru-RU"/>
        </w:rPr>
      </w:pPr>
      <w:r w:rsidRPr="008A0CF6">
        <w:rPr>
          <w:rFonts w:ascii="Times New Roman" w:eastAsia="Times New Roman" w:hAnsi="Times New Roman" w:cs="Times New Roman"/>
          <w:color w:val="181818"/>
          <w:sz w:val="24"/>
          <w:szCs w:val="24"/>
          <w:lang w:eastAsia="ru-RU"/>
        </w:rPr>
        <w:t>Игры на развитие логики и мышления детей можно проводить каждый день, между делом, на ходу. Даже самая простая, на Ваш взгляд, игра поможет сделать Вашему малышу очередной большой шаг в мире его открытий!</w:t>
      </w:r>
    </w:p>
    <w:p w:rsidR="00117F82" w:rsidRPr="008A0CF6" w:rsidRDefault="00117F82" w:rsidP="008A0CF6">
      <w:pPr>
        <w:spacing w:line="360" w:lineRule="auto"/>
        <w:rPr>
          <w:sz w:val="24"/>
          <w:szCs w:val="24"/>
        </w:rPr>
      </w:pPr>
    </w:p>
    <w:sectPr w:rsidR="00117F82" w:rsidRPr="008A0C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84"/>
    <w:rsid w:val="00117F82"/>
    <w:rsid w:val="0038238C"/>
    <w:rsid w:val="00882446"/>
    <w:rsid w:val="008A0CF6"/>
    <w:rsid w:val="00A77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0533">
      <w:bodyDiv w:val="1"/>
      <w:marLeft w:val="0"/>
      <w:marRight w:val="0"/>
      <w:marTop w:val="0"/>
      <w:marBottom w:val="0"/>
      <w:divBdr>
        <w:top w:val="none" w:sz="0" w:space="0" w:color="auto"/>
        <w:left w:val="none" w:sz="0" w:space="0" w:color="auto"/>
        <w:bottom w:val="none" w:sz="0" w:space="0" w:color="auto"/>
        <w:right w:val="none" w:sz="0" w:space="0" w:color="auto"/>
      </w:divBdr>
    </w:div>
    <w:div w:id="8690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Почемучки</dc:creator>
  <cp:keywords/>
  <dc:description/>
  <cp:lastModifiedBy>Почемучки</cp:lastModifiedBy>
  <cp:revision>6</cp:revision>
  <dcterms:created xsi:type="dcterms:W3CDTF">2022-11-08T19:15:00Z</dcterms:created>
  <dcterms:modified xsi:type="dcterms:W3CDTF">2022-11-09T13:41:00Z</dcterms:modified>
</cp:coreProperties>
</file>